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pPr w:leftFromText="141" w:rightFromText="141" w:tblpY="1380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62CBE" w14:paraId="7EC011B5" w14:textId="77777777" w:rsidTr="00E56F33">
        <w:tc>
          <w:tcPr>
            <w:tcW w:w="4814" w:type="dxa"/>
            <w:vAlign w:val="center"/>
          </w:tcPr>
          <w:p w14:paraId="5291ADA5" w14:textId="016D6AA0" w:rsidR="00362CBE" w:rsidRDefault="00362CBE" w:rsidP="00E56F33">
            <w:pPr>
              <w:jc w:val="center"/>
            </w:pPr>
            <w:r w:rsidRPr="00362CBE">
              <w:t>Descrizione procedimento</w:t>
            </w:r>
          </w:p>
        </w:tc>
        <w:tc>
          <w:tcPr>
            <w:tcW w:w="4814" w:type="dxa"/>
            <w:vAlign w:val="center"/>
          </w:tcPr>
          <w:p w14:paraId="39BF6630" w14:textId="0B296702" w:rsidR="00362CBE" w:rsidRDefault="00E56F33" w:rsidP="00E56F33">
            <w:pPr>
              <w:jc w:val="center"/>
            </w:pPr>
            <w:r>
              <w:t>Cambio di Residenza</w:t>
            </w:r>
          </w:p>
        </w:tc>
      </w:tr>
      <w:tr w:rsidR="00362CBE" w14:paraId="40196D61" w14:textId="77777777" w:rsidTr="00E56F33">
        <w:tc>
          <w:tcPr>
            <w:tcW w:w="4814" w:type="dxa"/>
            <w:vAlign w:val="center"/>
          </w:tcPr>
          <w:p w14:paraId="29743787" w14:textId="607E8DD9" w:rsidR="00362CBE" w:rsidRDefault="00362CBE" w:rsidP="00E56F33">
            <w:pPr>
              <w:jc w:val="center"/>
            </w:pPr>
            <w:r>
              <w:t>Unità organizzativa responsabile istruttoria</w:t>
            </w:r>
          </w:p>
        </w:tc>
        <w:tc>
          <w:tcPr>
            <w:tcW w:w="4814" w:type="dxa"/>
            <w:vAlign w:val="center"/>
          </w:tcPr>
          <w:p w14:paraId="6A8309BC" w14:textId="7A99B28E" w:rsidR="00362CBE" w:rsidRDefault="00E56F33" w:rsidP="00E56F33">
            <w:pPr>
              <w:jc w:val="center"/>
            </w:pPr>
            <w:r>
              <w:t>Servizi Demografici</w:t>
            </w:r>
          </w:p>
        </w:tc>
      </w:tr>
      <w:tr w:rsidR="00362CBE" w14:paraId="4E7337F3" w14:textId="77777777" w:rsidTr="00E56F33">
        <w:tc>
          <w:tcPr>
            <w:tcW w:w="4814" w:type="dxa"/>
            <w:vAlign w:val="center"/>
          </w:tcPr>
          <w:p w14:paraId="2A85F449" w14:textId="72F9AF41" w:rsidR="00362CBE" w:rsidRDefault="00362CBE" w:rsidP="00E56F33">
            <w:pPr>
              <w:jc w:val="center"/>
            </w:pPr>
            <w:r>
              <w:t>Modalità con le quali gli interessati possono ottenere le informazioni relative ai procedimenti in corso che li riguardino</w:t>
            </w:r>
          </w:p>
        </w:tc>
        <w:tc>
          <w:tcPr>
            <w:tcW w:w="4814" w:type="dxa"/>
            <w:vAlign w:val="center"/>
          </w:tcPr>
          <w:p w14:paraId="6FF96A62" w14:textId="7F996652" w:rsidR="00362CBE" w:rsidRDefault="00E56F33" w:rsidP="00E56F33">
            <w:pPr>
              <w:jc w:val="center"/>
            </w:pPr>
            <w:r>
              <w:t>Tramite telefono, mail, posta o di persona presso l’ufficio di competenza</w:t>
            </w:r>
          </w:p>
        </w:tc>
      </w:tr>
      <w:tr w:rsidR="00362CBE" w14:paraId="0ED83F25" w14:textId="77777777" w:rsidTr="00E56F33">
        <w:tc>
          <w:tcPr>
            <w:tcW w:w="4814" w:type="dxa"/>
            <w:vAlign w:val="center"/>
          </w:tcPr>
          <w:p w14:paraId="353632FB" w14:textId="1C449329" w:rsidR="00362CBE" w:rsidRDefault="00362CBE" w:rsidP="00E56F33">
            <w:pPr>
              <w:jc w:val="center"/>
            </w:pPr>
            <w:r>
              <w:t>Termine per la conclusione con l'adozione di un provvedimento espresso e ogni altro termine procedimentale rilevante</w:t>
            </w:r>
          </w:p>
        </w:tc>
        <w:tc>
          <w:tcPr>
            <w:tcW w:w="4814" w:type="dxa"/>
            <w:vAlign w:val="center"/>
          </w:tcPr>
          <w:p w14:paraId="7B4E8885" w14:textId="4B72C82E" w:rsidR="00362CBE" w:rsidRDefault="00E56F33" w:rsidP="00E56F33">
            <w:pPr>
              <w:jc w:val="center"/>
            </w:pPr>
            <w:r>
              <w:t>Decorrenza termine: dalla presentazione della domanda Fine termine: accoglimento dell'istanza dopo 2 gg. dalla richiesta (di Legge), salvo irricevibilità o, in mancanza, silenzio assenso al 45° giorno dalla richiesta, salvo preavviso di rigetto Tempo medio: la durata del procedimento dipende dalla quantità e tipologia di verifica da parte dell’ufficio</w:t>
            </w:r>
          </w:p>
        </w:tc>
      </w:tr>
      <w:tr w:rsidR="00362CBE" w14:paraId="18E27ED4" w14:textId="77777777" w:rsidTr="00E56F33">
        <w:tc>
          <w:tcPr>
            <w:tcW w:w="4814" w:type="dxa"/>
            <w:vAlign w:val="center"/>
          </w:tcPr>
          <w:p w14:paraId="18FB266A" w14:textId="2ACE4519" w:rsidR="00362CBE" w:rsidRDefault="00362CBE" w:rsidP="00E56F33">
            <w:pPr>
              <w:jc w:val="center"/>
            </w:pPr>
            <w:r>
              <w:t>Procedimento per il quale il provvedimento può essere sostituito da una dichiarazione dell'interessato? (Si/No)</w:t>
            </w:r>
          </w:p>
        </w:tc>
        <w:tc>
          <w:tcPr>
            <w:tcW w:w="4814" w:type="dxa"/>
            <w:vAlign w:val="center"/>
          </w:tcPr>
          <w:p w14:paraId="75FD7E48" w14:textId="7D9054E5" w:rsidR="00362CBE" w:rsidRDefault="00E56F33" w:rsidP="00E56F33">
            <w:pPr>
              <w:jc w:val="center"/>
            </w:pPr>
            <w:r>
              <w:t>No</w:t>
            </w:r>
          </w:p>
        </w:tc>
      </w:tr>
      <w:tr w:rsidR="00362CBE" w14:paraId="09BB07D8" w14:textId="77777777" w:rsidTr="00E56F33">
        <w:tc>
          <w:tcPr>
            <w:tcW w:w="4814" w:type="dxa"/>
            <w:vAlign w:val="center"/>
          </w:tcPr>
          <w:p w14:paraId="4428496E" w14:textId="2592049E" w:rsidR="00362CBE" w:rsidRDefault="00E56F33" w:rsidP="00E56F33">
            <w:pPr>
              <w:jc w:val="center"/>
            </w:pPr>
            <w:r>
              <w:t>Modalità per effettuazione pagamenti</w:t>
            </w:r>
          </w:p>
        </w:tc>
        <w:tc>
          <w:tcPr>
            <w:tcW w:w="4814" w:type="dxa"/>
            <w:vAlign w:val="center"/>
          </w:tcPr>
          <w:p w14:paraId="5895E690" w14:textId="5B8DE398" w:rsidR="00362CBE" w:rsidRDefault="00E56F33" w:rsidP="00E56F33">
            <w:pPr>
              <w:jc w:val="center"/>
            </w:pPr>
            <w:r>
              <w:t>Il servizio è gratuito</w:t>
            </w:r>
          </w:p>
        </w:tc>
      </w:tr>
      <w:tr w:rsidR="00362CBE" w14:paraId="46787FFE" w14:textId="77777777" w:rsidTr="00E56F33">
        <w:tc>
          <w:tcPr>
            <w:tcW w:w="4814" w:type="dxa"/>
            <w:vAlign w:val="center"/>
          </w:tcPr>
          <w:p w14:paraId="6728A1AA" w14:textId="0645C435" w:rsidR="00362CBE" w:rsidRDefault="00E56F33" w:rsidP="00E56F33">
            <w:pPr>
              <w:jc w:val="center"/>
            </w:pPr>
            <w:r>
              <w:t>Soggetto che esercita il potere sostitutivo in caso di inerzia</w:t>
            </w:r>
          </w:p>
        </w:tc>
        <w:tc>
          <w:tcPr>
            <w:tcW w:w="4814" w:type="dxa"/>
            <w:vAlign w:val="center"/>
          </w:tcPr>
          <w:p w14:paraId="1CCED971" w14:textId="31302628" w:rsidR="00362CBE" w:rsidRDefault="00E56F33" w:rsidP="00E56F33">
            <w:pPr>
              <w:jc w:val="center"/>
            </w:pPr>
            <w:r>
              <w:t>Segretario Comunale</w:t>
            </w:r>
          </w:p>
        </w:tc>
      </w:tr>
      <w:tr w:rsidR="00362CBE" w14:paraId="20DD7027" w14:textId="77777777" w:rsidTr="00E56F33">
        <w:tc>
          <w:tcPr>
            <w:tcW w:w="4814" w:type="dxa"/>
            <w:vAlign w:val="center"/>
          </w:tcPr>
          <w:p w14:paraId="17D3191B" w14:textId="1B425864" w:rsidR="00362CBE" w:rsidRDefault="00E56F33" w:rsidP="00E56F33">
            <w:pPr>
              <w:jc w:val="center"/>
            </w:pPr>
            <w:r>
              <w:t>Riferimenti normativi</w:t>
            </w:r>
          </w:p>
        </w:tc>
        <w:tc>
          <w:tcPr>
            <w:tcW w:w="4814" w:type="dxa"/>
            <w:vAlign w:val="center"/>
          </w:tcPr>
          <w:p w14:paraId="1876CE85" w14:textId="08660014" w:rsidR="00362CBE" w:rsidRDefault="00E56F33" w:rsidP="00E56F33">
            <w:pPr>
              <w:jc w:val="center"/>
            </w:pPr>
            <w:r>
              <w:t>L. 24 dicembre 1954 n. 1228 d.P.R. 30 maggio 1989, n. 223 Circolare Istat serie B n.29/1992</w:t>
            </w:r>
          </w:p>
        </w:tc>
      </w:tr>
    </w:tbl>
    <w:p w14:paraId="70E29FC4" w14:textId="02A2B864" w:rsidR="00425207" w:rsidRPr="00E56F33" w:rsidRDefault="00E56F33" w:rsidP="00E56F33">
      <w:pPr>
        <w:jc w:val="center"/>
        <w:rPr>
          <w:b/>
          <w:bCs/>
          <w:sz w:val="56"/>
          <w:szCs w:val="56"/>
          <w:u w:val="single"/>
        </w:rPr>
      </w:pPr>
      <w:r w:rsidRPr="00E56F33">
        <w:rPr>
          <w:b/>
          <w:bCs/>
          <w:sz w:val="56"/>
          <w:szCs w:val="56"/>
          <w:u w:val="single"/>
        </w:rPr>
        <w:t>Comune di Denice</w:t>
      </w:r>
    </w:p>
    <w:sectPr w:rsidR="00425207" w:rsidRPr="00E56F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CBE"/>
    <w:rsid w:val="00362CBE"/>
    <w:rsid w:val="00425207"/>
    <w:rsid w:val="00E5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0BC60"/>
  <w15:chartTrackingRefBased/>
  <w15:docId w15:val="{4DAAA678-043A-4D92-948A-DDD45D96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62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Merana</dc:creator>
  <cp:keywords/>
  <dc:description/>
  <cp:lastModifiedBy>Comune Merana</cp:lastModifiedBy>
  <cp:revision>1</cp:revision>
  <dcterms:created xsi:type="dcterms:W3CDTF">2024-03-27T08:03:00Z</dcterms:created>
  <dcterms:modified xsi:type="dcterms:W3CDTF">2024-03-27T08:22:00Z</dcterms:modified>
</cp:coreProperties>
</file>