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gliatabella"/>
        <w:tblpPr w:leftFromText="141" w:rightFromText="141" w:tblpY="1380"/>
        <w:tblW w:w="0" w:type="auto"/>
        <w:tblLook w:val="04A0" w:firstRow="1" w:lastRow="0" w:firstColumn="1" w:lastColumn="0" w:noHBand="0" w:noVBand="1"/>
      </w:tblPr>
      <w:tblGrid>
        <w:gridCol w:w="4814"/>
        <w:gridCol w:w="4814"/>
      </w:tblGrid>
      <w:tr w:rsidR="00362CBE" w14:paraId="7EC011B5" w14:textId="77777777" w:rsidTr="00E56F33">
        <w:tc>
          <w:tcPr>
            <w:tcW w:w="4814" w:type="dxa"/>
            <w:vAlign w:val="center"/>
          </w:tcPr>
          <w:p w14:paraId="5291ADA5" w14:textId="016D6AA0" w:rsidR="00362CBE" w:rsidRDefault="00362CBE" w:rsidP="00E56F33">
            <w:pPr>
              <w:jc w:val="center"/>
            </w:pPr>
            <w:r w:rsidRPr="00362CBE">
              <w:t>Descrizione procedimento</w:t>
            </w:r>
          </w:p>
        </w:tc>
        <w:tc>
          <w:tcPr>
            <w:tcW w:w="4814" w:type="dxa"/>
            <w:vAlign w:val="center"/>
          </w:tcPr>
          <w:p w14:paraId="39BF6630" w14:textId="519B956D" w:rsidR="00362CBE" w:rsidRDefault="001D534C" w:rsidP="00E56F33">
            <w:pPr>
              <w:jc w:val="center"/>
            </w:pPr>
            <w:r>
              <w:t>Voto per i cittadini italiani residenti all’estero</w:t>
            </w:r>
          </w:p>
        </w:tc>
      </w:tr>
      <w:tr w:rsidR="00362CBE" w14:paraId="40196D61" w14:textId="77777777" w:rsidTr="00E56F33">
        <w:tc>
          <w:tcPr>
            <w:tcW w:w="4814" w:type="dxa"/>
            <w:vAlign w:val="center"/>
          </w:tcPr>
          <w:p w14:paraId="29743787" w14:textId="607E8DD9" w:rsidR="00362CBE" w:rsidRDefault="00362CBE" w:rsidP="00E56F33">
            <w:pPr>
              <w:jc w:val="center"/>
            </w:pPr>
            <w:r>
              <w:t>Unità organizzativa responsabile istruttoria</w:t>
            </w:r>
          </w:p>
        </w:tc>
        <w:tc>
          <w:tcPr>
            <w:tcW w:w="4814" w:type="dxa"/>
            <w:vAlign w:val="center"/>
          </w:tcPr>
          <w:p w14:paraId="6A8309BC" w14:textId="1E5676A6" w:rsidR="00362CBE" w:rsidRDefault="0095273A" w:rsidP="00E56F33">
            <w:pPr>
              <w:jc w:val="center"/>
            </w:pPr>
            <w:r>
              <w:t>Servizi Demografici</w:t>
            </w:r>
          </w:p>
        </w:tc>
      </w:tr>
      <w:tr w:rsidR="00362CBE" w14:paraId="4E7337F3" w14:textId="77777777" w:rsidTr="00E56F33">
        <w:tc>
          <w:tcPr>
            <w:tcW w:w="4814" w:type="dxa"/>
            <w:vAlign w:val="center"/>
          </w:tcPr>
          <w:p w14:paraId="2A85F449" w14:textId="72F9AF41" w:rsidR="00362CBE" w:rsidRDefault="00362CBE" w:rsidP="00E56F33">
            <w:pPr>
              <w:jc w:val="center"/>
            </w:pPr>
            <w:r>
              <w:t>Modalità con le quali gli interessati possono ottenere le informazioni relative ai procedimenti in corso che li riguardino</w:t>
            </w:r>
          </w:p>
        </w:tc>
        <w:tc>
          <w:tcPr>
            <w:tcW w:w="4814" w:type="dxa"/>
            <w:vAlign w:val="center"/>
          </w:tcPr>
          <w:p w14:paraId="6FF96A62" w14:textId="146488DF" w:rsidR="00362CBE" w:rsidRDefault="0095273A" w:rsidP="00E56F33">
            <w:pPr>
              <w:jc w:val="center"/>
            </w:pPr>
            <w:r>
              <w:t>Tramite telefono, mail, posta o di persona presso l’ufficio di competenza</w:t>
            </w:r>
          </w:p>
        </w:tc>
      </w:tr>
      <w:tr w:rsidR="00362CBE" w14:paraId="0ED83F25" w14:textId="77777777" w:rsidTr="00E56F33">
        <w:tc>
          <w:tcPr>
            <w:tcW w:w="4814" w:type="dxa"/>
            <w:vAlign w:val="center"/>
          </w:tcPr>
          <w:p w14:paraId="353632FB" w14:textId="1C449329" w:rsidR="00362CBE" w:rsidRDefault="00362CBE" w:rsidP="00E56F33">
            <w:pPr>
              <w:jc w:val="center"/>
            </w:pPr>
            <w:r>
              <w:t>Termine per la conclusione con l'adozione di un provvedimento espresso e ogni altro termine procedimentale rilevante</w:t>
            </w:r>
          </w:p>
        </w:tc>
        <w:tc>
          <w:tcPr>
            <w:tcW w:w="4814" w:type="dxa"/>
            <w:vAlign w:val="center"/>
          </w:tcPr>
          <w:p w14:paraId="7B4E8885" w14:textId="5BFFAFF1" w:rsidR="00362CBE" w:rsidRDefault="001D534C" w:rsidP="00E56F33">
            <w:pPr>
              <w:jc w:val="center"/>
            </w:pPr>
            <w:r>
              <w:t>L'elettore che intenda rientrare in Italia per votare deve comunicarlo per iscritto al proprio Ufficio consolare entro il 31 dicembre dell'anno precedente la scadenza naturale della legislatura o, in caso di scioglimento anticipato delle Camere, entro 10 giorni dall'indizione delle elezioni.</w:t>
            </w:r>
          </w:p>
        </w:tc>
      </w:tr>
      <w:tr w:rsidR="00362CBE" w14:paraId="18E27ED4" w14:textId="77777777" w:rsidTr="00E56F33">
        <w:tc>
          <w:tcPr>
            <w:tcW w:w="4814" w:type="dxa"/>
            <w:vAlign w:val="center"/>
          </w:tcPr>
          <w:p w14:paraId="18FB266A" w14:textId="2ACE4519" w:rsidR="00362CBE" w:rsidRDefault="00362CBE" w:rsidP="00E56F33">
            <w:pPr>
              <w:jc w:val="center"/>
            </w:pPr>
            <w:r>
              <w:t>Procedimento per il quale il provvedimento può essere sostituito da una dichiarazione dell'interessato? (Si/No)</w:t>
            </w:r>
          </w:p>
        </w:tc>
        <w:tc>
          <w:tcPr>
            <w:tcW w:w="4814" w:type="dxa"/>
            <w:vAlign w:val="center"/>
          </w:tcPr>
          <w:p w14:paraId="75FD7E48" w14:textId="7CA355B7" w:rsidR="00362CBE" w:rsidRDefault="0095273A" w:rsidP="00E56F33">
            <w:pPr>
              <w:jc w:val="center"/>
            </w:pPr>
            <w:r>
              <w:t>No</w:t>
            </w:r>
          </w:p>
        </w:tc>
      </w:tr>
      <w:tr w:rsidR="00362CBE" w14:paraId="09BB07D8" w14:textId="77777777" w:rsidTr="00E56F33">
        <w:tc>
          <w:tcPr>
            <w:tcW w:w="4814" w:type="dxa"/>
            <w:vAlign w:val="center"/>
          </w:tcPr>
          <w:p w14:paraId="4428496E" w14:textId="2592049E" w:rsidR="00362CBE" w:rsidRDefault="00E56F33" w:rsidP="00E56F33">
            <w:pPr>
              <w:jc w:val="center"/>
            </w:pPr>
            <w:r>
              <w:t>Modalità per effettuazione pagamenti</w:t>
            </w:r>
          </w:p>
        </w:tc>
        <w:tc>
          <w:tcPr>
            <w:tcW w:w="4814" w:type="dxa"/>
            <w:vAlign w:val="center"/>
          </w:tcPr>
          <w:p w14:paraId="5895E690" w14:textId="311EBD4D" w:rsidR="00362CBE" w:rsidRDefault="0095273A" w:rsidP="00E56F33">
            <w:pPr>
              <w:jc w:val="center"/>
            </w:pPr>
            <w:r>
              <w:t>Il servizio è gratuito</w:t>
            </w:r>
          </w:p>
        </w:tc>
      </w:tr>
      <w:tr w:rsidR="00362CBE" w14:paraId="46787FFE" w14:textId="77777777" w:rsidTr="00E56F33">
        <w:tc>
          <w:tcPr>
            <w:tcW w:w="4814" w:type="dxa"/>
            <w:vAlign w:val="center"/>
          </w:tcPr>
          <w:p w14:paraId="6728A1AA" w14:textId="0645C435" w:rsidR="00362CBE" w:rsidRDefault="00E56F33" w:rsidP="00E56F33">
            <w:pPr>
              <w:jc w:val="center"/>
            </w:pPr>
            <w:r>
              <w:t>Soggetto che esercita il potere sostitutivo in caso di inerzia</w:t>
            </w:r>
          </w:p>
        </w:tc>
        <w:tc>
          <w:tcPr>
            <w:tcW w:w="4814" w:type="dxa"/>
            <w:vAlign w:val="center"/>
          </w:tcPr>
          <w:p w14:paraId="1CCED971" w14:textId="654A44E6" w:rsidR="00362CBE" w:rsidRDefault="0095273A" w:rsidP="00E56F33">
            <w:pPr>
              <w:jc w:val="center"/>
            </w:pPr>
            <w:r>
              <w:t>Segretario Comunale</w:t>
            </w:r>
          </w:p>
        </w:tc>
      </w:tr>
      <w:tr w:rsidR="00362CBE" w14:paraId="20DD7027" w14:textId="77777777" w:rsidTr="00E56F33">
        <w:tc>
          <w:tcPr>
            <w:tcW w:w="4814" w:type="dxa"/>
            <w:vAlign w:val="center"/>
          </w:tcPr>
          <w:p w14:paraId="17D3191B" w14:textId="1B425864" w:rsidR="00362CBE" w:rsidRDefault="00E56F33" w:rsidP="00E56F33">
            <w:pPr>
              <w:jc w:val="center"/>
            </w:pPr>
            <w:r>
              <w:t>Riferimenti normativi</w:t>
            </w:r>
          </w:p>
        </w:tc>
        <w:tc>
          <w:tcPr>
            <w:tcW w:w="4814" w:type="dxa"/>
            <w:vAlign w:val="center"/>
          </w:tcPr>
          <w:p w14:paraId="1876CE85" w14:textId="76D18EB0" w:rsidR="00362CBE" w:rsidRDefault="001D534C" w:rsidP="00E56F33">
            <w:pPr>
              <w:jc w:val="center"/>
            </w:pPr>
            <w:r>
              <w:t>art. 20 della legge 27 dicembre 2001, n. 459</w:t>
            </w:r>
          </w:p>
        </w:tc>
      </w:tr>
    </w:tbl>
    <w:p w14:paraId="70E29FC4" w14:textId="02A2B864" w:rsidR="00425207" w:rsidRPr="00E56F33" w:rsidRDefault="00E56F33" w:rsidP="00E56F33">
      <w:pPr>
        <w:jc w:val="center"/>
        <w:rPr>
          <w:b/>
          <w:bCs/>
          <w:sz w:val="56"/>
          <w:szCs w:val="56"/>
          <w:u w:val="single"/>
        </w:rPr>
      </w:pPr>
      <w:r w:rsidRPr="00E56F33">
        <w:rPr>
          <w:b/>
          <w:bCs/>
          <w:sz w:val="56"/>
          <w:szCs w:val="56"/>
          <w:u w:val="single"/>
        </w:rPr>
        <w:t>Comune di Denice</w:t>
      </w:r>
    </w:p>
    <w:sectPr w:rsidR="00425207" w:rsidRPr="00E56F3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BE"/>
    <w:rsid w:val="001D534C"/>
    <w:rsid w:val="00362CBE"/>
    <w:rsid w:val="00425207"/>
    <w:rsid w:val="0095273A"/>
    <w:rsid w:val="00E56F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BC60"/>
  <w15:chartTrackingRefBased/>
  <w15:docId w15:val="{4DAAA678-043A-4D92-948A-DDD45D96E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362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163</Words>
  <Characters>935</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Comune Merana</dc:creator>
  <cp:keywords/>
  <dc:description/>
  <cp:lastModifiedBy>Comune Merana</cp:lastModifiedBy>
  <cp:revision>2</cp:revision>
  <dcterms:created xsi:type="dcterms:W3CDTF">2024-03-27T08:48:00Z</dcterms:created>
  <dcterms:modified xsi:type="dcterms:W3CDTF">2024-03-27T08:48:00Z</dcterms:modified>
</cp:coreProperties>
</file>